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33" w:rsidRDefault="00652033" w:rsidP="00652033">
      <w:pPr>
        <w:spacing w:after="0" w:line="240" w:lineRule="auto"/>
        <w:ind w:left="1603" w:right="29" w:hanging="1461"/>
        <w:jc w:val="center"/>
        <w:rPr>
          <w:rFonts w:ascii="Times New Roman" w:hAnsi="Times New Roman"/>
          <w:b/>
          <w:i/>
          <w:color w:val="CC0000"/>
          <w:sz w:val="32"/>
          <w:szCs w:val="32"/>
        </w:rPr>
      </w:pPr>
      <w:r>
        <w:rPr>
          <w:rFonts w:ascii="Times New Roman" w:hAnsi="Times New Roman"/>
          <w:b/>
          <w:i/>
          <w:color w:val="CC0000"/>
          <w:sz w:val="32"/>
          <w:szCs w:val="32"/>
        </w:rPr>
        <w:t xml:space="preserve">Использование </w:t>
      </w:r>
      <w:proofErr w:type="spellStart"/>
      <w:r>
        <w:rPr>
          <w:rFonts w:ascii="Times New Roman" w:hAnsi="Times New Roman"/>
          <w:b/>
          <w:i/>
          <w:color w:val="CC0000"/>
          <w:sz w:val="32"/>
          <w:szCs w:val="32"/>
        </w:rPr>
        <w:t>Лего</w:t>
      </w:r>
      <w:proofErr w:type="spellEnd"/>
      <w:r>
        <w:rPr>
          <w:rFonts w:ascii="Times New Roman" w:hAnsi="Times New Roman"/>
          <w:b/>
          <w:i/>
          <w:color w:val="CC0000"/>
          <w:sz w:val="32"/>
          <w:szCs w:val="32"/>
        </w:rPr>
        <w:t xml:space="preserve">-технологий для развития </w:t>
      </w:r>
    </w:p>
    <w:p w:rsidR="00652033" w:rsidRDefault="00652033" w:rsidP="00652033">
      <w:pPr>
        <w:spacing w:after="0" w:line="240" w:lineRule="auto"/>
        <w:ind w:left="1603" w:right="29" w:hanging="1461"/>
        <w:jc w:val="center"/>
        <w:rPr>
          <w:rFonts w:ascii="Times New Roman" w:hAnsi="Times New Roman"/>
          <w:b/>
          <w:i/>
          <w:color w:val="CC0000"/>
          <w:sz w:val="32"/>
          <w:szCs w:val="32"/>
        </w:rPr>
      </w:pPr>
      <w:r>
        <w:rPr>
          <w:rFonts w:ascii="Times New Roman" w:hAnsi="Times New Roman"/>
          <w:b/>
          <w:i/>
          <w:color w:val="CC0000"/>
          <w:sz w:val="32"/>
          <w:szCs w:val="32"/>
        </w:rPr>
        <w:t xml:space="preserve">познавательно-исследовательской деятельности дошкольников </w:t>
      </w:r>
    </w:p>
    <w:p w:rsidR="00652033" w:rsidRDefault="00652033" w:rsidP="00652033">
      <w:pPr>
        <w:spacing w:after="0" w:line="240" w:lineRule="auto"/>
        <w:ind w:left="1603" w:right="29" w:hanging="1461"/>
        <w:jc w:val="center"/>
        <w:rPr>
          <w:rFonts w:ascii="Times New Roman" w:hAnsi="Times New Roman"/>
          <w:b/>
          <w:color w:val="CC0000"/>
          <w:sz w:val="32"/>
          <w:szCs w:val="32"/>
        </w:rPr>
      </w:pPr>
      <w:r>
        <w:rPr>
          <w:rFonts w:ascii="Times New Roman" w:hAnsi="Times New Roman"/>
          <w:b/>
          <w:i/>
          <w:color w:val="CC0000"/>
          <w:sz w:val="32"/>
          <w:szCs w:val="32"/>
        </w:rPr>
        <w:t>в условиях внедрения ФГОС</w:t>
      </w:r>
    </w:p>
    <w:p w:rsidR="00652033" w:rsidRDefault="00652033" w:rsidP="00652033">
      <w:pPr>
        <w:spacing w:after="0" w:line="240" w:lineRule="auto"/>
        <w:ind w:left="1603" w:right="29" w:hanging="876"/>
        <w:rPr>
          <w:rFonts w:ascii="Times New Roman" w:hAnsi="Times New Roman"/>
          <w:szCs w:val="28"/>
        </w:rPr>
      </w:pP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век глобальной компьютеризации лидирующие позиции занимают такие специальности как инженеры, конструкторы, архитекторы, проектировщики, физики, острая нехватка которых наблюдается уже сейчас.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"Качество инженерных кадров становится одним из ключевых факторов конкурентоспособности государства и, что принципиально важно, основой для его технологической, экономической независимости. Наша страна всегда славилась своими инженерами", - считает В. Путин. 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убеждает нас в необходимости уже в дошкольном детстве формировать у детей конструктивно-технических способностей, то есть способность к пониманию вопросов, связанных с техникой, с изготовлением технических устройств, к техническому изобретательству. Эти умения имеют важное значение в развитие образного мышления, пространственного воображения, умения представлять предмет в целом и его части по плану, чертежу, схеме. Эффективным инструментом в решении этой проблемы является использование детского технического конструирования. 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Познавательно-исследовательская деятельность позволяет реализовать почти все принципы, предъявленные ФГОС ДО к организации дошкольного образования и в которой дошкольник получает возможность напрямую удовлетворить присущую ему любознательность, упорядочить свои представления о мире. Познавательно-исследовательская деятельность вызывает у ребенка интерес к изучению природы, развивает мыслительные операции,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деятельность позволяет организовать обучение так, чтобы ребенок смог задавать вопросы и самостоятельно находить на них ответы. 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детей. Еще в 1997 г. Н.Н. </w:t>
      </w:r>
      <w:proofErr w:type="spellStart"/>
      <w:r>
        <w:rPr>
          <w:rFonts w:ascii="Times New Roman" w:hAnsi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  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-технологии в педагогике обусловлена её высокими образовательными возможностями: строясь на интегрированных принципах, она объединяет в себе элементы игры и экспериментирования, что позволяет использовать ее в различных игровых зонах.  Игры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выступают способом исследования и ориентации ребенка в реальном мире.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Простота и универсальность использования конструкторов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способствуют не только совершенствованию мелкой моторики и координации движений, они создают условия развитию воображения ребёнка, а также формированию его яркого и насыщенного внутреннего мира. Кроме этого развиваются умения сравнивать, обобщать, следовать образцу, анализировать, классифицировать, работать в команде, помогать друг другу; развиваются концентрация внимания, наблюдательность, память, пространственное воображение, целенаправленность собственных действий.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способствуют формированию положительной мотивации к обучению, активной включенности ребенка в процесс игры, создают основу формированию учебных навыков. Рецепт успеха определен простотой в эксплуатации и неограниченностью возможностей конструкторов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. Собрал одну игрушку – надоела, включи фантазию и собери новую, используя только свой собственный ум и изобретательность!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инструмент, с помощью которого можно решить любую проблему и при поддержке взрослого найти ответы на все вопросы.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Учитывая индивидуальные возможности детей, задачи необходимо ставить так, чтобы каждый ребенок нашел свой способ решения. Когда дети находятся в обучающей, предметно-развивающей среде, которая ставит для них проблемы, они исследуют, ищут новую информацию. 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-технология – это технология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 Дети экспериментируют и открывают для себя новые знания в процессе практической деятельности. 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на практике познать основы физики, механики, геометрии, развивает умение оперировать образами в пространстве.  </w:t>
      </w:r>
    </w:p>
    <w:p w:rsidR="00652033" w:rsidRDefault="00652033" w:rsidP="00652033">
      <w:pPr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</w:p>
    <w:p w:rsidR="00652033" w:rsidRDefault="00652033" w:rsidP="00652033">
      <w:pPr>
        <w:tabs>
          <w:tab w:val="left" w:pos="3282"/>
        </w:tabs>
        <w:spacing w:after="0" w:line="240" w:lineRule="auto"/>
        <w:ind w:left="-15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33" w:rsidRDefault="00652033" w:rsidP="00652033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>
      <w:bookmarkStart w:id="0" w:name="_GoBack"/>
      <w:bookmarkEnd w:id="0"/>
    </w:p>
    <w:sectPr w:rsidR="003A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86"/>
    <w:rsid w:val="00190986"/>
    <w:rsid w:val="003A5E3B"/>
    <w:rsid w:val="006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EE3B-AB12-4695-BA70-EE9FD58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2017-03-28T05:51:00Z</dcterms:created>
  <dcterms:modified xsi:type="dcterms:W3CDTF">2017-03-28T05:51:00Z</dcterms:modified>
</cp:coreProperties>
</file>